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D4" w:rsidRDefault="0031738B" w:rsidP="00DB3F6A">
      <w:pPr>
        <w:tabs>
          <w:tab w:val="left" w:pos="11766"/>
        </w:tabs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F7FD4" w:rsidRDefault="0031738B" w:rsidP="00DB3F6A">
      <w:pPr>
        <w:tabs>
          <w:tab w:val="left" w:pos="1176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5F7FD4" w:rsidRDefault="005F7FD4" w:rsidP="00DB3F6A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5F7FD4" w:rsidRDefault="0031738B" w:rsidP="00DB3F6A">
      <w:pPr>
        <w:tabs>
          <w:tab w:val="left" w:pos="1176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музыка</w:t>
      </w:r>
    </w:p>
    <w:p w:rsidR="005F7FD4" w:rsidRDefault="0031738B" w:rsidP="00DB3F6A">
      <w:pPr>
        <w:tabs>
          <w:tab w:val="left" w:pos="1176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2025-2026 учебный год</w:t>
      </w:r>
    </w:p>
    <w:p w:rsidR="005F7FD4" w:rsidRDefault="0031738B" w:rsidP="00DB3F6A">
      <w:pPr>
        <w:tabs>
          <w:tab w:val="left" w:pos="1176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5F7FD4" w:rsidRDefault="005F7FD4" w:rsidP="00DB3F6A">
      <w:pPr>
        <w:tabs>
          <w:tab w:val="left" w:pos="1176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7FD4" w:rsidRDefault="005F7FD4" w:rsidP="00DB3F6A">
      <w:pPr>
        <w:tabs>
          <w:tab w:val="left" w:pos="1176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5F7FD4" w:rsidRDefault="0031738B" w:rsidP="00DB3F6A">
      <w:pPr>
        <w:tabs>
          <w:tab w:val="left" w:pos="11766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Вилачева Е.П.,</w:t>
      </w:r>
    </w:p>
    <w:p w:rsidR="005F7FD4" w:rsidRDefault="0031738B" w:rsidP="00DB3F6A">
      <w:pPr>
        <w:tabs>
          <w:tab w:val="left" w:pos="11766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5F7FD4" w:rsidRDefault="005F7FD4" w:rsidP="00DB3F6A">
      <w:pPr>
        <w:tabs>
          <w:tab w:val="left" w:pos="11766"/>
        </w:tabs>
        <w:spacing w:after="0"/>
        <w:jc w:val="right"/>
        <w:rPr>
          <w:rFonts w:ascii="Times New Roman" w:hAnsi="Times New Roman" w:cs="Times New Roman"/>
          <w:szCs w:val="24"/>
        </w:rPr>
      </w:pPr>
    </w:p>
    <w:p w:rsidR="005F7FD4" w:rsidRDefault="005F7FD4" w:rsidP="00DB3F6A">
      <w:pPr>
        <w:tabs>
          <w:tab w:val="left" w:pos="11766"/>
        </w:tabs>
        <w:spacing w:after="0"/>
        <w:jc w:val="right"/>
        <w:rPr>
          <w:rFonts w:ascii="Times New Roman" w:hAnsi="Times New Roman" w:cs="Times New Roman"/>
          <w:szCs w:val="24"/>
        </w:rPr>
      </w:pPr>
    </w:p>
    <w:p w:rsidR="005F7FD4" w:rsidRDefault="005F7FD4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233" w:rsidRDefault="00473233" w:rsidP="00DB3F6A">
      <w:pPr>
        <w:tabs>
          <w:tab w:val="left" w:pos="1176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7FD4" w:rsidRDefault="0031738B" w:rsidP="00DB3F6A">
      <w:pPr>
        <w:pStyle w:val="af6"/>
        <w:tabs>
          <w:tab w:val="left" w:pos="11766"/>
        </w:tabs>
        <w:spacing w:before="1"/>
        <w:ind w:firstLine="709"/>
        <w:jc w:val="both"/>
      </w:pPr>
      <w:r>
        <w:lastRenderedPageBreak/>
        <w:t xml:space="preserve">Программа  учебного  предмета «Музыка»разработана 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hd w:val="clear" w:color="auto" w:fill="FFFFFF"/>
        </w:rPr>
        <w:t>начального общего образования (ФГОС НОО),</w:t>
      </w:r>
      <w:r>
        <w:t xml:space="preserve">с учётом  </w:t>
      </w:r>
      <w:r>
        <w:rPr>
          <w:color w:val="202124"/>
          <w:shd w:val="clear" w:color="auto" w:fill="FFFFFF"/>
        </w:rPr>
        <w:t xml:space="preserve">федеральной образовательной программыначального общего </w:t>
      </w:r>
      <w:r>
        <w:rPr>
          <w:color w:val="202124"/>
          <w:shd w:val="clear" w:color="auto" w:fill="FFFFFF"/>
        </w:rPr>
        <w:t>образования (ФОП НОО)</w:t>
      </w:r>
      <w:r>
        <w:t xml:space="preserve">, Основной образовательной программы </w:t>
      </w:r>
      <w:r>
        <w:rPr>
          <w:color w:val="202124"/>
          <w:shd w:val="clear" w:color="auto" w:fill="FFFFFF"/>
        </w:rPr>
        <w:t xml:space="preserve">начального общего образования </w:t>
      </w:r>
      <w:r>
        <w:t>МБОУ «Конёвская школа» и Рабочей программы воспитания МБОУ «Конёвская школа».</w:t>
      </w:r>
    </w:p>
    <w:p w:rsidR="005F7FD4" w:rsidRDefault="005F7FD4" w:rsidP="00DB3F6A">
      <w:pPr>
        <w:tabs>
          <w:tab w:val="left" w:pos="1176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1.СОДЕРЖАНИЕ УЧЕБНОГО ПРЕДМЕТА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Региональное содержание включено в структуру урока.</w:t>
      </w:r>
    </w:p>
    <w:p w:rsidR="005F7FD4" w:rsidRDefault="005F7FD4" w:rsidP="00DB3F6A">
      <w:pPr>
        <w:tabs>
          <w:tab w:val="left" w:pos="11766"/>
        </w:tabs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5F7FD4" w:rsidRDefault="0031738B" w:rsidP="00DB3F6A">
      <w:pPr>
        <w:tabs>
          <w:tab w:val="left" w:pos="11766"/>
        </w:tabs>
        <w:spacing w:after="0" w:line="264" w:lineRule="auto"/>
        <w:ind w:firstLine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Инвар</w:t>
      </w:r>
      <w:r>
        <w:rPr>
          <w:rFonts w:ascii="Times New Roman" w:hAnsi="Times New Roman"/>
          <w:b/>
          <w:color w:val="000000"/>
          <w:sz w:val="24"/>
          <w:szCs w:val="24"/>
        </w:rPr>
        <w:t>иантные модули</w:t>
      </w:r>
    </w:p>
    <w:p w:rsidR="005F7FD4" w:rsidRDefault="0031738B" w:rsidP="00DB3F6A">
      <w:pPr>
        <w:tabs>
          <w:tab w:val="left" w:pos="11766"/>
        </w:tabs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1 «Народная музыка России»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</w:t>
      </w:r>
      <w:r>
        <w:rPr>
          <w:rFonts w:ascii="Times New Roman" w:hAnsi="Times New Roman"/>
          <w:color w:val="000000"/>
          <w:sz w:val="24"/>
          <w:szCs w:val="24"/>
        </w:rPr>
        <w:t>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</w:t>
      </w:r>
      <w:r>
        <w:rPr>
          <w:rFonts w:ascii="Times New Roman" w:hAnsi="Times New Roman"/>
          <w:color w:val="000000"/>
          <w:sz w:val="24"/>
          <w:szCs w:val="24"/>
        </w:rPr>
        <w:t xml:space="preserve">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Край, в котором ты живёшь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Музыкальные традиции малой Родины. Песни, обряды, музыкальные инструменты.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</w:t>
      </w:r>
      <w:r>
        <w:rPr>
          <w:rFonts w:ascii="Times New Roman" w:hAnsi="Times New Roman"/>
          <w:color w:val="000000"/>
          <w:sz w:val="24"/>
          <w:szCs w:val="24"/>
        </w:rPr>
        <w:t>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диалог с учителем о музыкальных традициях своего родного края;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Русский фольклор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Русские народные песн</w:t>
      </w:r>
      <w:r>
        <w:rPr>
          <w:rFonts w:ascii="Times New Roman" w:hAnsi="Times New Roman"/>
          <w:color w:val="000000"/>
          <w:sz w:val="24"/>
          <w:szCs w:val="24"/>
        </w:rPr>
        <w:t xml:space="preserve">и (трудовые, хороводные). Детский фольклор (игровые, заклички, потешки, считалки, прибаутки).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русских народных песен разных жанров;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участие в коллективной традиционной музыкальной игре (по выбору учит</w:t>
      </w:r>
      <w:r>
        <w:rPr>
          <w:rFonts w:ascii="Times New Roman" w:hAnsi="Times New Roman"/>
          <w:color w:val="000000"/>
          <w:sz w:val="24"/>
          <w:szCs w:val="24"/>
        </w:rPr>
        <w:t>еля могут быть освоены игры «Бояре», «Плетень», «Бабка-ёжка», «Заинька» и другие);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сочинение мелодий, вокальная импровизация на основе текстов игрового детского фольклора;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ритмическая импровизация, исполнение аккомпанемента на простых ударных (</w:t>
      </w:r>
      <w:r>
        <w:rPr>
          <w:rFonts w:ascii="Times New Roman" w:hAnsi="Times New Roman"/>
          <w:color w:val="000000"/>
          <w:sz w:val="24"/>
          <w:szCs w:val="24"/>
        </w:rPr>
        <w:t xml:space="preserve">ложки) и духовых (свирель) инструментах к изученным народным песням; 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Русские народные музыкальные инструменты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</w:t>
      </w:r>
      <w:r>
        <w:rPr>
          <w:rFonts w:ascii="Times New Roman" w:hAnsi="Times New Roman"/>
          <w:color w:val="000000"/>
          <w:sz w:val="24"/>
          <w:szCs w:val="24"/>
        </w:rPr>
        <w:t>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русских народных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музыкальная викторина на знание тембров</w:t>
      </w:r>
      <w:r>
        <w:rPr>
          <w:rFonts w:ascii="Times New Roman" w:hAnsi="Times New Roman"/>
          <w:color w:val="000000"/>
          <w:sz w:val="24"/>
          <w:szCs w:val="24"/>
        </w:rPr>
        <w:t xml:space="preserve"> народных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Сказки, мифы и легенды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Народные сказители. Русские народные сказания, бы</w:t>
      </w:r>
      <w:r>
        <w:rPr>
          <w:rFonts w:ascii="Times New Roman" w:hAnsi="Times New Roman"/>
          <w:color w:val="000000"/>
          <w:sz w:val="24"/>
          <w:szCs w:val="24"/>
        </w:rPr>
        <w:t>лины. Сказки и легенды о музыке и музыкантах.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манерой сказывания нараспев;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сказок, былин, эпических сказаний, рассказываемых нараспев;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инструментальной музыке определение на слух музыкальных интонаций речитативного характера;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создание иллюстраций к прослушанным музыкальным и литературным произведениям;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знакомство с эпосом народов России (по выбору учителя: отдельные сказания</w:t>
      </w:r>
      <w:r>
        <w:rPr>
          <w:rFonts w:ascii="Times New Roman" w:hAnsi="Times New Roman"/>
          <w:color w:val="000000"/>
          <w:sz w:val="24"/>
          <w:szCs w:val="24"/>
        </w:rPr>
        <w:t xml:space="preserve">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</w:t>
      </w:r>
      <w:r>
        <w:rPr>
          <w:rFonts w:ascii="Times New Roman" w:hAnsi="Times New Roman"/>
          <w:color w:val="000000"/>
          <w:sz w:val="24"/>
          <w:szCs w:val="24"/>
        </w:rPr>
        <w:t>зки, былины.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Народные праздники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</w:t>
      </w:r>
      <w:r>
        <w:rPr>
          <w:rFonts w:ascii="Times New Roman" w:hAnsi="Times New Roman"/>
          <w:color w:val="000000"/>
          <w:sz w:val="24"/>
          <w:szCs w:val="24"/>
        </w:rPr>
        <w:t>ождество, Осенины, Масленица, Троица) и (или) праздниках других народов России (Сабантуй, Байрам, Навруз, Ысыах).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праздничными обычаями, обрядами, бытовавшими ранее и сохранившимися сегодня у различных народносте</w:t>
      </w:r>
      <w:r>
        <w:rPr>
          <w:rFonts w:ascii="Times New Roman" w:hAnsi="Times New Roman"/>
          <w:color w:val="000000"/>
          <w:sz w:val="24"/>
          <w:szCs w:val="24"/>
        </w:rPr>
        <w:t>й Российской Федерации;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</w:t>
      </w:r>
      <w:r>
        <w:rPr>
          <w:rFonts w:ascii="Times New Roman" w:hAnsi="Times New Roman"/>
          <w:color w:val="000000"/>
          <w:sz w:val="24"/>
          <w:szCs w:val="24"/>
        </w:rPr>
        <w:t>ивно: просмотр фильма (мультфильма), рассказывающего о символике фольклорного праздника;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посещение театра, театрализованного представления;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участие в народных гуляньях на улицах родного города, посёлка.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Фольклор народов России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Музыкальные тради</w:t>
      </w:r>
      <w:r>
        <w:rPr>
          <w:rFonts w:ascii="Times New Roman" w:hAnsi="Times New Roman"/>
          <w:color w:val="000000"/>
          <w:sz w:val="24"/>
          <w:szCs w:val="24"/>
        </w:rPr>
        <w:t>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</w:t>
      </w:r>
      <w:r>
        <w:rPr>
          <w:rFonts w:ascii="Times New Roman" w:hAnsi="Times New Roman"/>
          <w:color w:val="000000"/>
          <w:sz w:val="24"/>
          <w:szCs w:val="24"/>
        </w:rPr>
        <w:t>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различных народностей Российской Федерации;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определение характерных черт, характеристика типичных элементов музыкального языка (ритм, лад, интонации);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песен, танцев, импровизация ритмических акк</w:t>
      </w:r>
      <w:r>
        <w:rPr>
          <w:rFonts w:ascii="Times New Roman" w:hAnsi="Times New Roman"/>
          <w:color w:val="000000"/>
          <w:sz w:val="24"/>
          <w:szCs w:val="24"/>
        </w:rPr>
        <w:t>омпанементов на ударных инструментах;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</w:t>
      </w:r>
      <w:r>
        <w:rPr>
          <w:rFonts w:ascii="Times New Roman" w:hAnsi="Times New Roman"/>
          <w:color w:val="000000"/>
          <w:sz w:val="24"/>
          <w:szCs w:val="24"/>
        </w:rPr>
        <w:t>зыкальному творчеству народов России.</w:t>
      </w:r>
    </w:p>
    <w:p w:rsidR="005F7FD4" w:rsidRDefault="005F7FD4" w:rsidP="00DB3F6A">
      <w:pPr>
        <w:tabs>
          <w:tab w:val="left" w:pos="11766"/>
        </w:tabs>
        <w:spacing w:after="0"/>
        <w:rPr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2 «Классическая музыка»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</w:t>
      </w:r>
      <w:r>
        <w:rPr>
          <w:rFonts w:ascii="Times New Roman" w:hAnsi="Times New Roman"/>
          <w:color w:val="000000"/>
          <w:sz w:val="24"/>
          <w:szCs w:val="24"/>
        </w:rPr>
        <w:t xml:space="preserve">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Композиторы – детям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музыки, определение основного характера, музыкально-выразительных средств, исп</w:t>
      </w:r>
      <w:r>
        <w:rPr>
          <w:rFonts w:ascii="Times New Roman" w:hAnsi="Times New Roman"/>
          <w:color w:val="000000"/>
          <w:sz w:val="24"/>
          <w:szCs w:val="24"/>
        </w:rPr>
        <w:t>ользованных композитором;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подбор эпитетов, иллюстраций к музыке;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жанра;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</w:t>
      </w:r>
      <w:r>
        <w:rPr>
          <w:rFonts w:ascii="Times New Roman" w:hAnsi="Times New Roman"/>
          <w:color w:val="000000"/>
          <w:sz w:val="24"/>
          <w:szCs w:val="24"/>
        </w:rPr>
        <w:t xml:space="preserve"> помощью звучащих жестов или ударных и шумовых инструментов) к пьесам маршевого и танцевального характера.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Оркестр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</w:t>
      </w:r>
      <w:r>
        <w:rPr>
          <w:rFonts w:ascii="Times New Roman" w:hAnsi="Times New Roman"/>
          <w:color w:val="000000"/>
          <w:sz w:val="24"/>
          <w:szCs w:val="24"/>
        </w:rPr>
        <w:t>ом.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 в исполнении оркестра;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просмотр видеозаписи;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исполнение песен соответствующей тема</w:t>
      </w:r>
      <w:r>
        <w:rPr>
          <w:rFonts w:ascii="Times New Roman" w:hAnsi="Times New Roman"/>
          <w:color w:val="000000"/>
          <w:sz w:val="24"/>
          <w:szCs w:val="24"/>
        </w:rPr>
        <w:t>тики;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Музыкальные инструменты. Флейта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Предки современной флейты. Легенда о нимфе Сиринкс. Музыка для флейты</w:t>
      </w:r>
      <w:r>
        <w:rPr>
          <w:rFonts w:ascii="Times New Roman" w:hAnsi="Times New Roman"/>
          <w:color w:val="000000"/>
          <w:sz w:val="24"/>
          <w:szCs w:val="24"/>
        </w:rPr>
        <w:t xml:space="preserve">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внешним видом, устройством и тембрами классических музыкал</w:t>
      </w:r>
      <w:r>
        <w:rPr>
          <w:rFonts w:ascii="Times New Roman" w:hAnsi="Times New Roman"/>
          <w:color w:val="000000"/>
          <w:sz w:val="24"/>
          <w:szCs w:val="24"/>
        </w:rPr>
        <w:t>ьных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музыкальных фрагментов в исполнении известных музыкантов-инструменталистов;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Вокальная музыка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Человеческий голо</w:t>
      </w:r>
      <w:r>
        <w:rPr>
          <w:rFonts w:ascii="Times New Roman" w:hAnsi="Times New Roman"/>
          <w:color w:val="000000"/>
          <w:sz w:val="24"/>
          <w:szCs w:val="24"/>
        </w:rPr>
        <w:t>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типов человечес</w:t>
      </w:r>
      <w:r>
        <w:rPr>
          <w:rFonts w:ascii="Times New Roman" w:hAnsi="Times New Roman"/>
          <w:color w:val="000000"/>
          <w:sz w:val="24"/>
          <w:szCs w:val="24"/>
        </w:rPr>
        <w:t>ких голосов (детские, мужские, женские), тембров голосов профессиональных вокалистов;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жанрами вокальной музыки;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вокальных произведений композиторов-классиков;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комплекса дыхательных, артикуляционных упражнений;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вокальные упражнения на развитие гибкости голоса, расширения его диапазона;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проблемная ситуация: что значит красивое пение;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 на знание вокальных музыкальных произведений и их авторов;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вокальных произведений комп</w:t>
      </w:r>
      <w:r>
        <w:rPr>
          <w:rFonts w:ascii="Times New Roman" w:hAnsi="Times New Roman"/>
          <w:color w:val="000000"/>
          <w:sz w:val="24"/>
          <w:szCs w:val="24"/>
        </w:rPr>
        <w:t>озиторов-классиков;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концерта вокальной музыки; школьный конкурс юных вокалистов.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Инструментальная музыка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Жанры камерной инструментальной музыки: этюд, пьеса. Альбом. Цикл. Сюита. Соната. Квартет.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жанрами камерной инструментальной музыки;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 композиторов-классиков;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комплекса выразительных средств;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описание своего впечатления от восприятия;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</w:t>
      </w:r>
      <w:r>
        <w:rPr>
          <w:rFonts w:ascii="Times New Roman" w:hAnsi="Times New Roman"/>
          <w:color w:val="000000"/>
          <w:sz w:val="24"/>
          <w:szCs w:val="24"/>
        </w:rPr>
        <w:t>осещение концерта инструментальной музыки; составление словаря музыкальных жанров.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Русские композиторы-классики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отечественных композиторов.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композиторов, о</w:t>
      </w:r>
      <w:r>
        <w:rPr>
          <w:rFonts w:ascii="Times New Roman" w:hAnsi="Times New Roman"/>
          <w:color w:val="000000"/>
          <w:sz w:val="24"/>
          <w:szCs w:val="24"/>
        </w:rPr>
        <w:t>тдельными фактами из их биографии;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аблюдение за развитием музыки; определение жанра, формы;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вокализация тем инструментальных сочинений; разучивание, исполнение доступных вокальных сочинений;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вариативно: посещение </w:t>
      </w:r>
      <w:r>
        <w:rPr>
          <w:rFonts w:ascii="Times New Roman" w:hAnsi="Times New Roman"/>
          <w:color w:val="000000"/>
          <w:sz w:val="24"/>
          <w:szCs w:val="24"/>
        </w:rPr>
        <w:t>концерта; просмотр биографического фильма.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Европейские композиторы-классики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зарубежных композиторов.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за развитием музыки; опре</w:t>
      </w:r>
      <w:r>
        <w:rPr>
          <w:rFonts w:ascii="Times New Roman" w:hAnsi="Times New Roman"/>
          <w:color w:val="000000"/>
          <w:sz w:val="24"/>
          <w:szCs w:val="24"/>
        </w:rPr>
        <w:t>деление жанра, формы;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вокализация тем инструментальных сочинений;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вариативно: посещение концерта; просмотр биографического </w:t>
      </w:r>
      <w:r>
        <w:rPr>
          <w:rFonts w:ascii="Times New Roman" w:hAnsi="Times New Roman"/>
          <w:color w:val="000000"/>
          <w:sz w:val="24"/>
          <w:szCs w:val="24"/>
        </w:rPr>
        <w:t>фильма.</w:t>
      </w:r>
    </w:p>
    <w:p w:rsidR="005F7FD4" w:rsidRDefault="005F7FD4" w:rsidP="00DB3F6A">
      <w:pPr>
        <w:tabs>
          <w:tab w:val="left" w:pos="11766"/>
        </w:tabs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3 «Музыка в жизни человека»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</w:t>
      </w:r>
      <w:r>
        <w:rPr>
          <w:rFonts w:ascii="Times New Roman" w:hAnsi="Times New Roman"/>
          <w:color w:val="000000"/>
          <w:sz w:val="24"/>
          <w:szCs w:val="24"/>
        </w:rPr>
        <w:t>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</w:t>
      </w:r>
      <w:r>
        <w:rPr>
          <w:rFonts w:ascii="Times New Roman" w:hAnsi="Times New Roman"/>
          <w:color w:val="000000"/>
          <w:sz w:val="24"/>
          <w:szCs w:val="24"/>
        </w:rPr>
        <w:t>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</w:t>
      </w:r>
      <w:r>
        <w:rPr>
          <w:rFonts w:ascii="Times New Roman" w:hAnsi="Times New Roman"/>
          <w:color w:val="000000"/>
          <w:sz w:val="24"/>
          <w:szCs w:val="24"/>
        </w:rPr>
        <w:t>ие эстетических потребностей.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Музыкальные пейзажи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 программной музыки, посвящённой образам природы;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 импровизация, п</w:t>
      </w:r>
      <w:r>
        <w:rPr>
          <w:rFonts w:ascii="Times New Roman" w:hAnsi="Times New Roman"/>
          <w:color w:val="000000"/>
          <w:sz w:val="24"/>
          <w:szCs w:val="24"/>
        </w:rPr>
        <w:t>ластическое интонирование;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одухотворенное исполнение песен о природе, её красоте;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</w:t>
      </w:r>
      <w:r>
        <w:rPr>
          <w:rFonts w:ascii="Times New Roman" w:hAnsi="Times New Roman"/>
          <w:color w:val="000000"/>
          <w:sz w:val="24"/>
          <w:szCs w:val="24"/>
        </w:rPr>
        <w:t>».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Музыкальные портреты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</w:t>
      </w:r>
      <w:r>
        <w:rPr>
          <w:rFonts w:ascii="Times New Roman" w:hAnsi="Times New Roman"/>
          <w:color w:val="000000"/>
          <w:sz w:val="24"/>
          <w:szCs w:val="24"/>
        </w:rPr>
        <w:t xml:space="preserve"> импровизация в образе героя музыкального произведения;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харáктерное исполнение песни – портретной зарисовки;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</w:t>
      </w:r>
      <w:r>
        <w:rPr>
          <w:rFonts w:ascii="Times New Roman" w:hAnsi="Times New Roman"/>
          <w:color w:val="000000"/>
          <w:sz w:val="24"/>
          <w:szCs w:val="24"/>
        </w:rPr>
        <w:t>анре кукольного (теневого) театра с помощью кукол, силуэтов.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Какой же праздник без музыки?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диалог с учителем о знач</w:t>
      </w:r>
      <w:r>
        <w:rPr>
          <w:rFonts w:ascii="Times New Roman" w:hAnsi="Times New Roman"/>
          <w:color w:val="000000"/>
          <w:sz w:val="24"/>
          <w:szCs w:val="24"/>
        </w:rPr>
        <w:t>ении музыки на празднике;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произведений торжественного, праздничного характера;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«дирижирование» фрагментами произведений;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конкурс на лучшего «дирижёра»;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исполнение тематических песен к ближайшему празднику;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проблемная ситуация: почем</w:t>
      </w:r>
      <w:r>
        <w:rPr>
          <w:rFonts w:ascii="Times New Roman" w:hAnsi="Times New Roman"/>
          <w:color w:val="000000"/>
          <w:sz w:val="24"/>
          <w:szCs w:val="24"/>
        </w:rPr>
        <w:t>у на праздниках обязательно звучит музыка;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Танцы, игры и веселье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 – игра звуками. Танец – искусство и</w:t>
      </w:r>
      <w:r>
        <w:rPr>
          <w:rFonts w:ascii="Times New Roman" w:hAnsi="Times New Roman"/>
          <w:color w:val="000000"/>
          <w:sz w:val="24"/>
          <w:szCs w:val="24"/>
        </w:rPr>
        <w:t xml:space="preserve"> радость движения. Примеры популярных танцев.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слушание, исполнение музыки скерцозного характера;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танцевальных движений;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танец-игра;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рефлексия собственного эмоционального состояния после участияв танцев</w:t>
      </w:r>
      <w:r>
        <w:rPr>
          <w:rFonts w:ascii="Times New Roman" w:hAnsi="Times New Roman"/>
          <w:color w:val="000000"/>
          <w:sz w:val="24"/>
          <w:szCs w:val="24"/>
        </w:rPr>
        <w:t>альных композициях и импровизациях;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проблемная ситуация: зачем люди танцуют;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ритмическая импровизация в стиле определённого танцевального жанра;</w:t>
      </w:r>
    </w:p>
    <w:p w:rsidR="005F7FD4" w:rsidRDefault="005F7FD4" w:rsidP="00DB3F6A">
      <w:pPr>
        <w:tabs>
          <w:tab w:val="left" w:pos="11766"/>
        </w:tabs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4 «Музыка народов мира»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Данный модуль является продолжением и дополнением модуля «Народн</w:t>
      </w:r>
      <w:r>
        <w:rPr>
          <w:rFonts w:ascii="Times New Roman" w:hAnsi="Times New Roman"/>
          <w:color w:val="000000"/>
          <w:sz w:val="24"/>
          <w:szCs w:val="24"/>
        </w:rPr>
        <w:t xml:space="preserve">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Певец своего народа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творчеством композиторов;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их сочинен</w:t>
      </w:r>
      <w:r>
        <w:rPr>
          <w:rFonts w:ascii="Times New Roman" w:hAnsi="Times New Roman"/>
          <w:color w:val="000000"/>
          <w:sz w:val="24"/>
          <w:szCs w:val="24"/>
        </w:rPr>
        <w:t>ий с народной музыкой;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формы, принципа развития фольклорного музыкального материала;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вокализация наиболее ярких тем инструментальных сочинений;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</w:t>
      </w:r>
      <w:r>
        <w:rPr>
          <w:rFonts w:ascii="Times New Roman" w:hAnsi="Times New Roman"/>
          <w:color w:val="000000"/>
          <w:sz w:val="24"/>
          <w:szCs w:val="24"/>
        </w:rPr>
        <w:t>ых инструментах композиторских мелодий, прослеживание их по нотной записи;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Музыка стран ближнего зарубежья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</w:t>
      </w:r>
      <w:r>
        <w:rPr>
          <w:rFonts w:ascii="Times New Roman" w:hAnsi="Times New Roman"/>
          <w:color w:val="000000"/>
          <w:sz w:val="24"/>
          <w:szCs w:val="24"/>
        </w:rPr>
        <w:t xml:space="preserve"> музыканты-исполнители стран ближнего зарубежья. Близость музыкальной культуры этих стран с российскими республиками.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характерных черт, типи</w:t>
      </w:r>
      <w:r>
        <w:rPr>
          <w:rFonts w:ascii="Times New Roman" w:hAnsi="Times New Roman"/>
          <w:color w:val="000000"/>
          <w:sz w:val="24"/>
          <w:szCs w:val="24"/>
        </w:rPr>
        <w:t>чных элементов музыкального языка (ритм, лад, интонации);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знакомство с внешним видом, особенностями исполнения и звучания народных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</w:t>
      </w:r>
      <w:r>
        <w:rPr>
          <w:rFonts w:ascii="Times New Roman" w:hAnsi="Times New Roman"/>
          <w:color w:val="000000"/>
          <w:sz w:val="24"/>
          <w:szCs w:val="24"/>
        </w:rPr>
        <w:t>рина на знание тембров народных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интонаций, жанров, ладов, инструментов других народовс фольклорными элементами народов России;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исполнение пе</w:t>
      </w:r>
      <w:r>
        <w:rPr>
          <w:rFonts w:ascii="Times New Roman" w:hAnsi="Times New Roman"/>
          <w:color w:val="000000"/>
          <w:sz w:val="24"/>
          <w:szCs w:val="24"/>
        </w:rPr>
        <w:t>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 стран дальнего зарубежья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Музыка народов Европы. Танцевальный и песенный фольклор европейских народов. Канон. Странствующие музыкант</w:t>
      </w:r>
      <w:r>
        <w:rPr>
          <w:rFonts w:ascii="Times New Roman" w:hAnsi="Times New Roman"/>
          <w:color w:val="000000"/>
          <w:sz w:val="24"/>
          <w:szCs w:val="24"/>
        </w:rPr>
        <w:t>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</w:t>
      </w:r>
      <w:r>
        <w:rPr>
          <w:rFonts w:ascii="Times New Roman" w:hAnsi="Times New Roman"/>
          <w:color w:val="000000"/>
          <w:sz w:val="24"/>
          <w:szCs w:val="24"/>
        </w:rPr>
        <w:t xml:space="preserve">льса, босса-нова и другие).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Смешение традиций и культур в музыке Северной Америки.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 Средней Азии. М</w:t>
      </w:r>
      <w:r>
        <w:rPr>
          <w:rFonts w:ascii="Times New Roman" w:hAnsi="Times New Roman"/>
          <w:color w:val="000000"/>
          <w:sz w:val="24"/>
          <w:szCs w:val="24"/>
        </w:rPr>
        <w:t>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характерных чер</w:t>
      </w:r>
      <w:r>
        <w:rPr>
          <w:rFonts w:ascii="Times New Roman" w:hAnsi="Times New Roman"/>
          <w:color w:val="000000"/>
          <w:sz w:val="24"/>
          <w:szCs w:val="24"/>
        </w:rPr>
        <w:t>т, типичных элементов музыкального языка (ритм, лад, интонации);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</w:t>
      </w:r>
      <w:r>
        <w:rPr>
          <w:rFonts w:ascii="Times New Roman" w:hAnsi="Times New Roman"/>
          <w:color w:val="000000"/>
          <w:sz w:val="24"/>
          <w:szCs w:val="24"/>
        </w:rPr>
        <w:t>я викторина на знание тембров народных инструментов;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</w:t>
      </w:r>
      <w:r>
        <w:rPr>
          <w:rFonts w:ascii="Times New Roman" w:hAnsi="Times New Roman"/>
          <w:color w:val="000000"/>
          <w:sz w:val="24"/>
          <w:szCs w:val="24"/>
        </w:rPr>
        <w:t>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творче</w:t>
      </w:r>
      <w:r>
        <w:rPr>
          <w:rFonts w:ascii="Times New Roman" w:hAnsi="Times New Roman"/>
          <w:color w:val="000000"/>
          <w:sz w:val="24"/>
          <w:szCs w:val="24"/>
        </w:rPr>
        <w:t xml:space="preserve">ские, исследовательские проекты, школьные фестивали, посвящённые музыкальной культуре народов мира. </w:t>
      </w:r>
    </w:p>
    <w:p w:rsidR="005F7FD4" w:rsidRDefault="005F7FD4" w:rsidP="00DB3F6A">
      <w:pPr>
        <w:tabs>
          <w:tab w:val="left" w:pos="11766"/>
        </w:tabs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5 «Духовная музыка»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культура России на протяжении нескольких столетий была представлена тремя главными направлениями – музыкой народн</w:t>
      </w:r>
      <w:r>
        <w:rPr>
          <w:rFonts w:ascii="Times New Roman" w:hAnsi="Times New Roman"/>
          <w:color w:val="000000"/>
          <w:sz w:val="24"/>
          <w:szCs w:val="24"/>
        </w:rPr>
        <w:t xml:space="preserve">ой, духовной и светской. В рамках религиозной культуры были созданы подлинные шедевры музыкального искусства. Изучение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данного модуля поддерживает баланс, позволяет в рамках календарно-тематического планирования представить обучающимся максимально широкую </w:t>
      </w:r>
      <w:r>
        <w:rPr>
          <w:rFonts w:ascii="Times New Roman" w:hAnsi="Times New Roman"/>
          <w:color w:val="000000"/>
          <w:sz w:val="24"/>
          <w:szCs w:val="24"/>
        </w:rPr>
        <w:t>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Звучание храма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Колокола. Колокольные звоны (благовест, трезвон и другие). Звонарские п</w:t>
      </w:r>
      <w:r>
        <w:rPr>
          <w:rFonts w:ascii="Times New Roman" w:hAnsi="Times New Roman"/>
          <w:color w:val="000000"/>
          <w:sz w:val="24"/>
          <w:szCs w:val="24"/>
        </w:rPr>
        <w:t>риговорки. Колокольность в музыке русских композиторов.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обобщение жизненного опыта, связанного со звучанием колоколов;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выявление, об</w:t>
      </w:r>
      <w:r>
        <w:rPr>
          <w:rFonts w:ascii="Times New Roman" w:hAnsi="Times New Roman"/>
          <w:color w:val="000000"/>
          <w:sz w:val="24"/>
          <w:szCs w:val="24"/>
        </w:rPr>
        <w:t>суждение характера, выразительных средств, использованных композитором;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двигательная импровизация – имитация движений звонаря на колокольне;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ритмические и артикуляционные упражнения на основе звонарских приговорок;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документального фил</w:t>
      </w:r>
      <w:r>
        <w:rPr>
          <w:rFonts w:ascii="Times New Roman" w:hAnsi="Times New Roman"/>
          <w:color w:val="000000"/>
          <w:sz w:val="24"/>
          <w:szCs w:val="24"/>
        </w:rPr>
        <w:t xml:space="preserve">ьма о колоколах;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Религиозные праздники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Праздничная служба, вокальная (в том числе хоровая) музыка религиозного содержа</w:t>
      </w:r>
      <w:r>
        <w:rPr>
          <w:rFonts w:ascii="Times New Roman" w:hAnsi="Times New Roman"/>
          <w:color w:val="000000"/>
          <w:sz w:val="24"/>
          <w:szCs w:val="24"/>
        </w:rPr>
        <w:t xml:space="preserve">ния (по выбору: на религиозных праздниках той конфессии, которая наиболее почитаема в данном регионе Российской Федерации.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</w:t>
      </w:r>
      <w:r>
        <w:rPr>
          <w:rFonts w:ascii="Times New Roman" w:hAnsi="Times New Roman"/>
          <w:color w:val="000000"/>
          <w:sz w:val="24"/>
          <w:szCs w:val="24"/>
        </w:rPr>
        <w:t>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музыкальных фр</w:t>
      </w:r>
      <w:r>
        <w:rPr>
          <w:rFonts w:ascii="Times New Roman" w:hAnsi="Times New Roman"/>
          <w:color w:val="000000"/>
          <w:sz w:val="24"/>
          <w:szCs w:val="24"/>
        </w:rPr>
        <w:t>агментов праздничных богослужений, определение характера музыки, её религиозного содержания;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(с опорой на нотный текст), исполнение доступных вокальных произведений духовной музыки;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фильма, посвящённого религиозным праздник</w:t>
      </w:r>
      <w:r>
        <w:rPr>
          <w:rFonts w:ascii="Times New Roman" w:hAnsi="Times New Roman"/>
          <w:color w:val="000000"/>
          <w:sz w:val="24"/>
          <w:szCs w:val="24"/>
        </w:rPr>
        <w:t>ам; посещение концерта духовной музыки; исследовательские проекты, посвящённые музыке религиозных праздников.</w:t>
      </w:r>
    </w:p>
    <w:p w:rsidR="005F7FD4" w:rsidRDefault="005F7FD4" w:rsidP="00DB3F6A">
      <w:pPr>
        <w:tabs>
          <w:tab w:val="left" w:pos="11766"/>
        </w:tabs>
        <w:spacing w:after="0"/>
        <w:rPr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6 «Музыка театра и кино»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Модуль «Музыка театра и кино» тесно переплетается с модулем «Классическая музыка», может стыковаться по ряду пр</w:t>
      </w:r>
      <w:r>
        <w:rPr>
          <w:rFonts w:ascii="Times New Roman" w:hAnsi="Times New Roman"/>
          <w:color w:val="000000"/>
          <w:sz w:val="24"/>
          <w:szCs w:val="24"/>
        </w:rPr>
        <w:t>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</w:t>
      </w:r>
      <w:r>
        <w:rPr>
          <w:rFonts w:ascii="Times New Roman" w:hAnsi="Times New Roman"/>
          <w:color w:val="000000"/>
          <w:sz w:val="24"/>
          <w:szCs w:val="24"/>
        </w:rPr>
        <w:t>ся, посещение музыкальных театров, коллективный просмотр фильмов.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Музыкальная сказка на сцене, на экране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Характеры персонажей, отражённые в музыке. Тембр голоса. Соло. Хор, ансамбль.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видеопросмотр музыкальной сказ</w:t>
      </w:r>
      <w:r>
        <w:rPr>
          <w:rFonts w:ascii="Times New Roman" w:hAnsi="Times New Roman"/>
          <w:color w:val="000000"/>
          <w:sz w:val="24"/>
          <w:szCs w:val="24"/>
        </w:rPr>
        <w:t>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обсуждение музыкально-выразительных средств, передающих повороты сюжета, характеры героев;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игра-викторина «Угадай по голосу»;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отдельных номеров из детской оперы, музыкальной сказки;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Театр оперы и балета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Особенности музыкальных спектаклей. Балет. Опера. Солисты, хор, оркестр, дирижёр в музыкальном спектакле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со знаменитыми музыкальными театрами;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просмотр фрагментов музыкальных спектаклей с комментариями учителя;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особенностей балетного и оперного спектакля;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тесты или кроссворды на освоение специальных терм</w:t>
      </w:r>
      <w:r>
        <w:rPr>
          <w:rFonts w:ascii="Times New Roman" w:hAnsi="Times New Roman"/>
          <w:color w:val="000000"/>
          <w:sz w:val="24"/>
          <w:szCs w:val="24"/>
        </w:rPr>
        <w:t>инов;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танцевальная импровизация под музыку фрагмента балета;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 и исполнение доступного фрагмента, обработки песни (хора из оперы);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</w:t>
      </w:r>
      <w:r>
        <w:rPr>
          <w:rFonts w:ascii="Times New Roman" w:hAnsi="Times New Roman"/>
          <w:color w:val="000000"/>
          <w:sz w:val="24"/>
          <w:szCs w:val="24"/>
        </w:rPr>
        <w:t>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Балет. Хореография – искусство танца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Сольные номера и массовые сцены б</w:t>
      </w:r>
      <w:r>
        <w:rPr>
          <w:rFonts w:ascii="Times New Roman" w:hAnsi="Times New Roman"/>
          <w:color w:val="000000"/>
          <w:sz w:val="24"/>
          <w:szCs w:val="24"/>
        </w:rPr>
        <w:t>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просмотр и обсуждение видеозаписей – з</w:t>
      </w:r>
      <w:r>
        <w:rPr>
          <w:rFonts w:ascii="Times New Roman" w:hAnsi="Times New Roman"/>
          <w:color w:val="000000"/>
          <w:sz w:val="24"/>
          <w:szCs w:val="24"/>
        </w:rPr>
        <w:t>накомство с несколькими яркими сольными номерами и сценами из балетов русских композиторов;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музыкальная викторина на знание балетной музыки;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пропевание и исполнение ритмической партитуры – аккомпанемента к фрагменту балетной музыки; посещение б</w:t>
      </w:r>
      <w:r>
        <w:rPr>
          <w:rFonts w:ascii="Times New Roman" w:hAnsi="Times New Roman"/>
          <w:color w:val="000000"/>
          <w:sz w:val="24"/>
          <w:szCs w:val="24"/>
        </w:rPr>
        <w:t>алетного спектакля или просмотр фильма-балета;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Опера. Главные герои и номера оперного спектакля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 М.И. Глинки «Иван Сусанин».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фрагментов опер;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определение характера музыки сольной партии, роли и выразительных средств оркестрового сопровождения;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 тембрами голосов оперных певцов;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терминологии;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звучащие тесты и кроссворды </w:t>
      </w:r>
      <w:r>
        <w:rPr>
          <w:rFonts w:ascii="Times New Roman" w:hAnsi="Times New Roman"/>
          <w:color w:val="000000"/>
          <w:sz w:val="24"/>
          <w:szCs w:val="24"/>
        </w:rPr>
        <w:t>на проверку знаний;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разучивание, исполнение песни, хора из оперы;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рисование героев, сцен из опер;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просмотр фильма-оперы; постановка детской оперы.</w:t>
      </w:r>
    </w:p>
    <w:p w:rsidR="005F7FD4" w:rsidRDefault="005F7FD4" w:rsidP="00DB3F6A">
      <w:pPr>
        <w:tabs>
          <w:tab w:val="left" w:pos="11766"/>
        </w:tabs>
        <w:spacing w:after="0"/>
        <w:rPr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7 «Современная музыкальная культура»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</w:t>
      </w:r>
      <w:r>
        <w:rPr>
          <w:rFonts w:ascii="Times New Roman" w:hAnsi="Times New Roman"/>
          <w:color w:val="000000"/>
          <w:sz w:val="24"/>
          <w:szCs w:val="24"/>
        </w:rPr>
        <w:t>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</w:t>
      </w:r>
      <w:r>
        <w:rPr>
          <w:rFonts w:ascii="Times New Roman" w:hAnsi="Times New Roman"/>
          <w:color w:val="000000"/>
          <w:sz w:val="24"/>
          <w:szCs w:val="24"/>
        </w:rPr>
        <w:t>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</w:t>
      </w:r>
      <w:r>
        <w:rPr>
          <w:rFonts w:ascii="Times New Roman" w:hAnsi="Times New Roman"/>
          <w:color w:val="000000"/>
          <w:sz w:val="24"/>
          <w:szCs w:val="24"/>
        </w:rPr>
        <w:t>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</w:t>
      </w:r>
      <w:r>
        <w:rPr>
          <w:rFonts w:ascii="Times New Roman" w:hAnsi="Times New Roman"/>
          <w:color w:val="000000"/>
          <w:sz w:val="24"/>
          <w:szCs w:val="24"/>
        </w:rPr>
        <w:t xml:space="preserve"> критерии отбора материала с учётом требований художественного вкуса, эстетичного вокально-хорового звучания.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Современные обработки классической музыки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Понятие обработки, творчество современных композиторов исполнителей, обрабатывающих классиче</w:t>
      </w:r>
      <w:r>
        <w:rPr>
          <w:rFonts w:ascii="Times New Roman" w:hAnsi="Times New Roman"/>
          <w:color w:val="000000"/>
          <w:sz w:val="24"/>
          <w:szCs w:val="24"/>
        </w:rPr>
        <w:t xml:space="preserve">скую музыку. Проблемная ситуация: зачем музыканты делают обработки классики? 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музыки классической и её современной обработки;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обработок классической музыки, сравнение их с оригиналом;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обсуждение комплекса </w:t>
      </w:r>
      <w:r>
        <w:rPr>
          <w:rFonts w:ascii="Times New Roman" w:hAnsi="Times New Roman"/>
          <w:color w:val="000000"/>
          <w:sz w:val="24"/>
          <w:szCs w:val="24"/>
        </w:rPr>
        <w:t>выразительных средств, наблюдение за изменением характера музыки;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вокальное исполнение классических тем в сопровождении современного ритмизованного аккомпанемента;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Электронные музыкальные инструменты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Современные «двойники» классических музыкаль</w:t>
      </w:r>
      <w:r>
        <w:rPr>
          <w:rFonts w:ascii="Times New Roman" w:hAnsi="Times New Roman"/>
          <w:color w:val="000000"/>
          <w:sz w:val="24"/>
          <w:szCs w:val="24"/>
        </w:rPr>
        <w:t>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слушание музыкальных композиций в исполнении на электронных музыкальных инструментах;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сравнен</w:t>
      </w:r>
      <w:r>
        <w:rPr>
          <w:rFonts w:ascii="Times New Roman" w:hAnsi="Times New Roman"/>
          <w:color w:val="000000"/>
          <w:sz w:val="24"/>
          <w:szCs w:val="24"/>
        </w:rPr>
        <w:t>ие их звучания с акустическими инструментами, обсуждение результатов сравнения;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подбор электронных тембров для создания музыки к фантастическому фильму;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посещение музыкального магазина (отдел электронных музыкальных инструментов); просмотр филь</w:t>
      </w:r>
      <w:r>
        <w:rPr>
          <w:rFonts w:ascii="Times New Roman" w:hAnsi="Times New Roman"/>
          <w:color w:val="000000"/>
          <w:sz w:val="24"/>
          <w:szCs w:val="24"/>
        </w:rPr>
        <w:t>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5F7FD4" w:rsidRDefault="005F7FD4" w:rsidP="00DB3F6A">
      <w:pPr>
        <w:tabs>
          <w:tab w:val="left" w:pos="11766"/>
        </w:tabs>
        <w:spacing w:after="0"/>
        <w:rPr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№ 8 «Музыкальная грамота»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Данный модуль является вспомогательным и не может изучаться в отрыве от дру</w:t>
      </w:r>
      <w:r>
        <w:rPr>
          <w:rFonts w:ascii="Times New Roman" w:hAnsi="Times New Roman"/>
          <w:color w:val="000000"/>
          <w:sz w:val="24"/>
          <w:szCs w:val="24"/>
        </w:rPr>
        <w:t>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</w:t>
      </w:r>
      <w:r>
        <w:rPr>
          <w:rFonts w:ascii="Times New Roman" w:hAnsi="Times New Roman"/>
          <w:color w:val="000000"/>
          <w:sz w:val="24"/>
          <w:szCs w:val="24"/>
        </w:rPr>
        <w:t xml:space="preserve">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учебной деятельности, а используются в качестве актуального знания, практиче</w:t>
      </w:r>
      <w:r>
        <w:rPr>
          <w:rFonts w:ascii="Times New Roman" w:hAnsi="Times New Roman"/>
          <w:color w:val="000000"/>
          <w:sz w:val="24"/>
          <w:szCs w:val="24"/>
        </w:rPr>
        <w:t>ского багажа при организации работы над следующим музыкальным материалом.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Весь мир звучит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Звуки музыкальные и шумовые. Свойства звука: высота, громкость, длительность, тембр.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со звуками музыкальными и шумовыми;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различение, определение на слух звуков различного качества;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артикуляционные упражнения, раз</w:t>
      </w:r>
      <w:r>
        <w:rPr>
          <w:rFonts w:ascii="Times New Roman" w:hAnsi="Times New Roman"/>
          <w:color w:val="000000"/>
          <w:sz w:val="24"/>
          <w:szCs w:val="24"/>
        </w:rPr>
        <w:t>учивание и исполнение попевок и песен с использованием звукоподражательных элементов, шумовых звуков.</w:t>
      </w:r>
    </w:p>
    <w:p w:rsidR="005F7FD4" w:rsidRDefault="0031738B" w:rsidP="00DB3F6A">
      <w:pPr>
        <w:tabs>
          <w:tab w:val="left" w:pos="11766"/>
        </w:tabs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Песня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Содержание: Куплетная форма. Запев, припев.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знакомство со строением куплетной формы;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составление наглядной буквенной </w:t>
      </w:r>
      <w:r>
        <w:rPr>
          <w:rFonts w:ascii="Times New Roman" w:hAnsi="Times New Roman"/>
          <w:color w:val="000000"/>
          <w:sz w:val="24"/>
          <w:szCs w:val="24"/>
        </w:rPr>
        <w:t>или графической схемы куплетной формы;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исполнение песен, написанных в куплетной форме;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куплетной формы при слушании незнакомых музыкальных произведений;</w:t>
      </w:r>
    </w:p>
    <w:p w:rsidR="005F7FD4" w:rsidRDefault="0031738B" w:rsidP="00DB3F6A">
      <w:pPr>
        <w:tabs>
          <w:tab w:val="left" w:pos="11766"/>
        </w:tabs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вариативно: импровизация, сочинение новых куплетов к знакомой песне.</w:t>
      </w:r>
    </w:p>
    <w:p w:rsidR="005F7FD4" w:rsidRDefault="005F7FD4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ПЛАНИРУЕМЫЕ РЕЗУЛЬТАТЫ ОСВОЕНИЯ УЧЕБНОГО ПРЕДМЕТА</w:t>
      </w:r>
    </w:p>
    <w:p w:rsidR="005F7FD4" w:rsidRDefault="005F7FD4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</w:t>
      </w:r>
      <w:r>
        <w:rPr>
          <w:rFonts w:ascii="Times New Roman" w:hAnsi="Times New Roman" w:cs="Times New Roman"/>
          <w:color w:val="000000"/>
          <w:sz w:val="24"/>
          <w:szCs w:val="24"/>
        </w:rPr>
        <w:t>льным искусством, позитивном ценностном отношении к музыке как важному элементу своей жизни.</w:t>
      </w:r>
    </w:p>
    <w:p w:rsidR="005F7FD4" w:rsidRDefault="005F7FD4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Обучающиеся, освоившие основную образовательную программу по музыке: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интересом занимаются музыкой, любят петь, умеют слушать серьёзную музыку, знают правила пов</w:t>
      </w:r>
      <w:r>
        <w:rPr>
          <w:rFonts w:ascii="Times New Roman" w:hAnsi="Times New Roman" w:cs="Times New Roman"/>
          <w:color w:val="000000"/>
          <w:sz w:val="24"/>
          <w:szCs w:val="24"/>
        </w:rPr>
        <w:t>едения в театре, концертном зале; проявляют интерес к игре на доступных музыкальных инструментах;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сознательно стремятся к развитию своих музыкальных способностей;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имеют опыт восприятия, творческой и исполнительской деятельности; 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уваже</w:t>
      </w:r>
      <w:r>
        <w:rPr>
          <w:rFonts w:ascii="Times New Roman" w:hAnsi="Times New Roman" w:cs="Times New Roman"/>
          <w:color w:val="000000"/>
          <w:sz w:val="24"/>
          <w:szCs w:val="24"/>
        </w:rPr>
        <w:t>нием относятся к достижениям отечественной музыкальной культуры;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стремятся к расширению своего музыкального кругозора.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1 «Народная музыка России» обучающийся научится: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принадлежность музыкальных интонаций, изученных про</w:t>
      </w:r>
      <w:r>
        <w:rPr>
          <w:rFonts w:ascii="Times New Roman" w:hAnsi="Times New Roman" w:cs="Times New Roman"/>
          <w:color w:val="000000"/>
          <w:sz w:val="24"/>
          <w:szCs w:val="24"/>
        </w:rPr>
        <w:t>изведений к родному фольклору, русской музыке, народной музыке различных регионов России;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группировать народные музыкальные инструменты по принципу звукоизвлечения: духовые, ударные, </w:t>
      </w:r>
      <w:r>
        <w:rPr>
          <w:rFonts w:ascii="Times New Roman" w:hAnsi="Times New Roman" w:cs="Times New Roman"/>
          <w:color w:val="000000"/>
          <w:sz w:val="24"/>
          <w:szCs w:val="24"/>
        </w:rPr>
        <w:t>струнные;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создавать ритмический акк</w:t>
      </w:r>
      <w:r>
        <w:rPr>
          <w:rFonts w:ascii="Times New Roman" w:hAnsi="Times New Roman" w:cs="Times New Roman"/>
          <w:color w:val="000000"/>
          <w:sz w:val="24"/>
          <w:szCs w:val="24"/>
        </w:rPr>
        <w:t>омпанемент на ударных инструментахпри исполнении народной песни;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исполнять народные произведения различных жанров с сопровождением и без сопровождения;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участвовать в коллективной игре (импровизации) (вокальной, инструментальной, танцевальной) на основе осв</w:t>
      </w:r>
      <w:r>
        <w:rPr>
          <w:rFonts w:ascii="Times New Roman" w:hAnsi="Times New Roman" w:cs="Times New Roman"/>
          <w:color w:val="000000"/>
          <w:sz w:val="24"/>
          <w:szCs w:val="24"/>
        </w:rPr>
        <w:t>оенных фольклорных жанров.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2 «Классическая музыка» обучающийся научится:</w:t>
      </w:r>
    </w:p>
    <w:p w:rsidR="00DB3F6A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и характеризовать простейшие жанры музы</w:t>
      </w:r>
      <w:r>
        <w:rPr>
          <w:rFonts w:ascii="Times New Roman" w:hAnsi="Times New Roman" w:cs="Times New Roman"/>
          <w:color w:val="000000"/>
          <w:sz w:val="24"/>
          <w:szCs w:val="24"/>
        </w:rPr>
        <w:t>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концертные жанры по особенностям исполнения (камерныеи симфонические, вокальные и инструментальные), знать их разно</w:t>
      </w:r>
      <w:r>
        <w:rPr>
          <w:rFonts w:ascii="Times New Roman" w:hAnsi="Times New Roman" w:cs="Times New Roman"/>
          <w:color w:val="000000"/>
          <w:sz w:val="24"/>
          <w:szCs w:val="24"/>
        </w:rPr>
        <w:t>видности, приводить примеры;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композиторов-классиков;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</w:t>
      </w:r>
      <w:r>
        <w:rPr>
          <w:rFonts w:ascii="Times New Roman" w:hAnsi="Times New Roman" w:cs="Times New Roman"/>
          <w:color w:val="000000"/>
          <w:sz w:val="24"/>
          <w:szCs w:val="24"/>
        </w:rPr>
        <w:t>ко описать свои впечатления от музыкального восприятия;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соотносить музыкальные произведения с произведениями живописи, литературы на основе сходства настр</w:t>
      </w:r>
      <w:r>
        <w:rPr>
          <w:rFonts w:ascii="Times New Roman" w:hAnsi="Times New Roman" w:cs="Times New Roman"/>
          <w:color w:val="000000"/>
          <w:sz w:val="24"/>
          <w:szCs w:val="24"/>
        </w:rPr>
        <w:t>оения, характера, комплекса выразительных средств.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3 «Музыка в жизни человека» обучающийся научится: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восприним</w:t>
      </w:r>
      <w:r>
        <w:rPr>
          <w:rFonts w:ascii="Times New Roman" w:hAnsi="Times New Roman" w:cs="Times New Roman"/>
          <w:color w:val="000000"/>
          <w:sz w:val="24"/>
          <w:szCs w:val="24"/>
        </w:rPr>
        <w:t>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осознавать собственные чувства и мысли, эстетич</w:t>
      </w:r>
      <w:r>
        <w:rPr>
          <w:rFonts w:ascii="Times New Roman" w:hAnsi="Times New Roman" w:cs="Times New Roman"/>
          <w:color w:val="000000"/>
          <w:sz w:val="24"/>
          <w:szCs w:val="24"/>
        </w:rPr>
        <w:t>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4 «Музыка народов мира» обучающийся научится: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на слух и исполнять произведения народ</w:t>
      </w:r>
      <w:r>
        <w:rPr>
          <w:rFonts w:ascii="Times New Roman" w:hAnsi="Times New Roman" w:cs="Times New Roman"/>
          <w:color w:val="000000"/>
          <w:sz w:val="24"/>
          <w:szCs w:val="24"/>
        </w:rPr>
        <w:t>ной и композиторской музыки других стран;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и характеризовать фольклорные жанры музыки (песенные, танцеваль</w:t>
      </w:r>
      <w:r>
        <w:rPr>
          <w:rFonts w:ascii="Times New Roman" w:hAnsi="Times New Roman" w:cs="Times New Roman"/>
          <w:color w:val="000000"/>
          <w:sz w:val="24"/>
          <w:szCs w:val="24"/>
        </w:rPr>
        <w:t>ные), вычленять и называть типичные жанровые признаки.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5 «Духовная музыка» обучающийся научится: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исполнять дост</w:t>
      </w:r>
      <w:r>
        <w:rPr>
          <w:rFonts w:ascii="Times New Roman" w:hAnsi="Times New Roman" w:cs="Times New Roman"/>
          <w:color w:val="000000"/>
          <w:sz w:val="24"/>
          <w:szCs w:val="24"/>
        </w:rPr>
        <w:t>упные образцы духовной музыки;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6 «Музыка театра и к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ино» обучающийся научится: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различать отдельные номера музыкального спектакля (ария, хор, увертюра и так далее), узнавать на слух и называть освоенные музыкаль</w:t>
      </w:r>
      <w:r>
        <w:rPr>
          <w:rFonts w:ascii="Times New Roman" w:hAnsi="Times New Roman" w:cs="Times New Roman"/>
          <w:color w:val="000000"/>
          <w:sz w:val="24"/>
          <w:szCs w:val="24"/>
        </w:rPr>
        <w:t>ные произведения (фрагменты) и их авторов;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отличать черты профессий, связанных с созданием музыкального сп</w:t>
      </w:r>
      <w:r>
        <w:rPr>
          <w:rFonts w:ascii="Times New Roman" w:hAnsi="Times New Roman" w:cs="Times New Roman"/>
          <w:color w:val="000000"/>
          <w:sz w:val="24"/>
          <w:szCs w:val="24"/>
        </w:rPr>
        <w:t>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7 «Современная музыкальная культура» обучающийся научится: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разнообразные виды и жанры, со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временной музыкальной культуры, стремиться к расширению музыкального кругозора; 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</w:t>
      </w:r>
      <w:r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исполнять современные музыкальные произведения, соблюдая певческу</w:t>
      </w:r>
      <w:r>
        <w:rPr>
          <w:rFonts w:ascii="Times New Roman" w:hAnsi="Times New Roman" w:cs="Times New Roman"/>
          <w:color w:val="000000"/>
          <w:sz w:val="24"/>
          <w:szCs w:val="24"/>
        </w:rPr>
        <w:t>ю культуру звука.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8 «Музыкальная грамота» обучающийся научится: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элементы музыкального языка (темп, тембр, регистр, динами</w:t>
      </w:r>
      <w:r>
        <w:rPr>
          <w:rFonts w:ascii="Times New Roman" w:hAnsi="Times New Roman" w:cs="Times New Roman"/>
          <w:color w:val="000000"/>
          <w:sz w:val="24"/>
          <w:szCs w:val="24"/>
        </w:rPr>
        <w:t>ка, ритм, мелодия, аккомпанемент и другое), уметь объяснить значение соответствующих терминов;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на слух принципы развития: </w:t>
      </w:r>
      <w:r>
        <w:rPr>
          <w:rFonts w:ascii="Times New Roman" w:hAnsi="Times New Roman" w:cs="Times New Roman"/>
          <w:color w:val="000000"/>
          <w:sz w:val="24"/>
          <w:szCs w:val="24"/>
        </w:rPr>
        <w:t>повтор, контраст, варьирование;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ориентироваться в нотной записи в пределах певческого диапазона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исполнять и создавать различные ритмические рисунки;</w:t>
      </w:r>
    </w:p>
    <w:p w:rsidR="005F7FD4" w:rsidRDefault="0031738B" w:rsidP="00DB3F6A">
      <w:pPr>
        <w:tabs>
          <w:tab w:val="left" w:pos="1176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исполнять песни с простым мелодическим рисунком.</w:t>
      </w:r>
    </w:p>
    <w:p w:rsidR="00DB3F6A" w:rsidRDefault="00DB3F6A" w:rsidP="00DB3F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F7FD4" w:rsidRDefault="0031738B" w:rsidP="00DB3F6A">
      <w:pPr>
        <w:spacing w:after="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tbl>
      <w:tblPr>
        <w:tblW w:w="100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7"/>
        <w:gridCol w:w="4952"/>
        <w:gridCol w:w="1489"/>
        <w:gridCol w:w="2883"/>
      </w:tblGrid>
      <w:tr w:rsidR="005F7FD4" w:rsidTr="00473233">
        <w:trPr>
          <w:trHeight w:val="144"/>
        </w:trPr>
        <w:tc>
          <w:tcPr>
            <w:tcW w:w="809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F7FD4" w:rsidRDefault="005F7FD4" w:rsidP="00DB3F6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F7FD4" w:rsidRDefault="005F7FD4" w:rsidP="00DB3F6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88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F7FD4" w:rsidRDefault="005F7FD4" w:rsidP="00DB3F6A">
            <w:pPr>
              <w:spacing w:after="0"/>
              <w:rPr>
                <w:sz w:val="24"/>
                <w:szCs w:val="24"/>
              </w:rPr>
            </w:pPr>
          </w:p>
        </w:tc>
      </w:tr>
      <w:tr w:rsidR="005F7FD4" w:rsidTr="00473233">
        <w:trPr>
          <w:trHeight w:val="144"/>
        </w:trPr>
        <w:tc>
          <w:tcPr>
            <w:tcW w:w="809" w:type="dxa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F7FD4" w:rsidRDefault="005F7FD4" w:rsidP="00DB3F6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</w:tr>
      <w:tr w:rsidR="005F7FD4" w:rsidTr="00473233">
        <w:trPr>
          <w:trHeight w:val="144"/>
        </w:trPr>
        <w:tc>
          <w:tcPr>
            <w:tcW w:w="10076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5F7FD4" w:rsidTr="00473233">
        <w:trPr>
          <w:trHeight w:val="144"/>
        </w:trPr>
        <w:tc>
          <w:tcPr>
            <w:tcW w:w="10076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1.Народная музыка России</w:t>
            </w:r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ребятушки»; заклички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ЦОК </w:t>
            </w:r>
            <w:hyperlink r:id="rId9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5770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</w:tr>
      <w:tr w:rsidR="005F7FD4" w:rsidTr="00473233">
        <w:trPr>
          <w:trHeight w:val="144"/>
        </w:trPr>
        <w:tc>
          <w:tcPr>
            <w:tcW w:w="10076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2.Классическая музыка</w:t>
            </w:r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идика» К.В. Глюка, «Сиринкс» К. Дебюсси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ки: Л. ван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Бетховен Марш «Афинские развалины», И.Брамс «Колыбельная»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5770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</w:tr>
      <w:tr w:rsidR="005F7FD4" w:rsidTr="00473233">
        <w:trPr>
          <w:trHeight w:val="144"/>
        </w:trPr>
        <w:tc>
          <w:tcPr>
            <w:tcW w:w="10076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3.Музыка в жизни человека</w:t>
            </w:r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 «Вечерняя музыка» В. Гаврилина; «Летний вечер тих и ясен…» на сл. Фета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5770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</w:tr>
      <w:tr w:rsidR="005F7FD4" w:rsidTr="00473233">
        <w:trPr>
          <w:trHeight w:val="144"/>
        </w:trPr>
        <w:tc>
          <w:tcPr>
            <w:tcW w:w="10076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5F7FD4" w:rsidTr="00473233">
        <w:trPr>
          <w:trHeight w:val="144"/>
        </w:trPr>
        <w:tc>
          <w:tcPr>
            <w:tcW w:w="10076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1.Музыка народов мира</w:t>
            </w:r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ыка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5770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</w:tr>
      <w:tr w:rsidR="005F7FD4" w:rsidTr="00473233">
        <w:trPr>
          <w:trHeight w:val="144"/>
        </w:trPr>
        <w:tc>
          <w:tcPr>
            <w:tcW w:w="10076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2.Духовная музыка</w:t>
            </w:r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5770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</w:tr>
      <w:tr w:rsidR="005F7FD4" w:rsidTr="00473233">
        <w:trPr>
          <w:trHeight w:val="144"/>
        </w:trPr>
        <w:tc>
          <w:tcPr>
            <w:tcW w:w="10076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Опера. Главные герои и номе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5770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</w:tr>
      <w:tr w:rsidR="005F7FD4" w:rsidTr="00473233">
        <w:trPr>
          <w:trHeight w:val="144"/>
        </w:trPr>
        <w:tc>
          <w:tcPr>
            <w:tcW w:w="10076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5770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</w:tr>
      <w:tr w:rsidR="005F7FD4" w:rsidTr="00473233">
        <w:trPr>
          <w:trHeight w:val="144"/>
        </w:trPr>
        <w:tc>
          <w:tcPr>
            <w:tcW w:w="10076" w:type="dxa"/>
            <w:gridSpan w:val="4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5.Музыкальная грамота</w:t>
            </w:r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Весь мир звучит: Н.А. Римский-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 w:history="1">
              <w:r w:rsidR="00473233" w:rsidRPr="00841F85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809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96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 w:tooltip="https://m.edsoo.ru/7f411bf8" w:history="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</w:t>
              </w:r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soo.ru/7f411bf8</w:t>
              </w:r>
            </w:hyperlink>
          </w:p>
        </w:tc>
      </w:tr>
      <w:tr w:rsidR="005F7FD4" w:rsidTr="00473233">
        <w:trPr>
          <w:trHeight w:val="144"/>
        </w:trPr>
        <w:tc>
          <w:tcPr>
            <w:tcW w:w="5770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</w:tr>
      <w:tr w:rsidR="005F7FD4" w:rsidTr="00473233">
        <w:trPr>
          <w:trHeight w:val="144"/>
        </w:trPr>
        <w:tc>
          <w:tcPr>
            <w:tcW w:w="5770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1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288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5F7FD4" w:rsidP="00DB3F6A">
            <w:pPr>
              <w:rPr>
                <w:sz w:val="24"/>
                <w:szCs w:val="24"/>
              </w:rPr>
            </w:pPr>
          </w:p>
        </w:tc>
      </w:tr>
    </w:tbl>
    <w:p w:rsidR="005F7FD4" w:rsidRDefault="0031738B" w:rsidP="00DB3F6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4. ПОУРОЧНОЕ ПЛАНИРОВАНИЕ</w:t>
      </w:r>
    </w:p>
    <w:p w:rsidR="005F7FD4" w:rsidRDefault="005F7FD4" w:rsidP="00DB3F6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13"/>
        <w:gridCol w:w="6249"/>
        <w:gridCol w:w="3269"/>
      </w:tblGrid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bookmarkStart w:id="0" w:name="block-20578082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Край, в котором ты живёшь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народные музыкальные инструменты 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портреты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Какой же праздник без музыки?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Певец своего народа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Звучание храма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мир звучит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51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Песня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F7FD4">
        <w:trPr>
          <w:trHeight w:val="144"/>
        </w:trPr>
        <w:tc>
          <w:tcPr>
            <w:tcW w:w="8038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828" w:type="dxa"/>
            <w:noWrap/>
            <w:tcMar>
              <w:top w:w="50" w:type="dxa"/>
              <w:left w:w="100" w:type="dxa"/>
            </w:tcMar>
            <w:vAlign w:val="center"/>
          </w:tcPr>
          <w:p w:rsidR="005F7FD4" w:rsidRDefault="0031738B" w:rsidP="00DB3F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  <w:bookmarkEnd w:id="0"/>
          </w:p>
        </w:tc>
      </w:tr>
    </w:tbl>
    <w:p w:rsidR="005F7FD4" w:rsidRDefault="005F7FD4" w:rsidP="00DB3F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F7FD4" w:rsidSect="00473233">
      <w:footerReference w:type="default" r:id="rId37"/>
      <w:pgSz w:w="11906" w:h="16838"/>
      <w:pgMar w:top="851" w:right="70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38B" w:rsidRDefault="0031738B">
      <w:pPr>
        <w:spacing w:after="0" w:line="240" w:lineRule="auto"/>
      </w:pPr>
      <w:r>
        <w:separator/>
      </w:r>
    </w:p>
  </w:endnote>
  <w:endnote w:type="continuationSeparator" w:id="1">
    <w:p w:rsidR="0031738B" w:rsidRDefault="0031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FD4" w:rsidRDefault="005F7F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38B" w:rsidRDefault="0031738B">
      <w:pPr>
        <w:spacing w:after="0" w:line="240" w:lineRule="auto"/>
      </w:pPr>
      <w:r>
        <w:separator/>
      </w:r>
    </w:p>
  </w:footnote>
  <w:footnote w:type="continuationSeparator" w:id="1">
    <w:p w:rsidR="0031738B" w:rsidRDefault="003173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819D4"/>
    <w:multiLevelType w:val="hybridMultilevel"/>
    <w:tmpl w:val="3020BC9E"/>
    <w:lvl w:ilvl="0" w:tplc="718ED6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73C98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08EF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D9A935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E5C7D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A44CC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544EFA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F8A93F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D94CA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1180C"/>
    <w:multiLevelType w:val="hybridMultilevel"/>
    <w:tmpl w:val="651E96E0"/>
    <w:lvl w:ilvl="0" w:tplc="96BC5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81DA11B6">
      <w:start w:val="1"/>
      <w:numFmt w:val="lowerLetter"/>
      <w:lvlText w:val="%2."/>
      <w:lvlJc w:val="left"/>
      <w:pPr>
        <w:ind w:left="1800" w:hanging="360"/>
      </w:pPr>
    </w:lvl>
    <w:lvl w:ilvl="2" w:tplc="FA122198">
      <w:start w:val="1"/>
      <w:numFmt w:val="lowerRoman"/>
      <w:lvlText w:val="%3."/>
      <w:lvlJc w:val="right"/>
      <w:pPr>
        <w:ind w:left="2520" w:hanging="180"/>
      </w:pPr>
    </w:lvl>
    <w:lvl w:ilvl="3" w:tplc="28127D80">
      <w:start w:val="1"/>
      <w:numFmt w:val="decimal"/>
      <w:lvlText w:val="%4."/>
      <w:lvlJc w:val="left"/>
      <w:pPr>
        <w:ind w:left="3240" w:hanging="360"/>
      </w:pPr>
    </w:lvl>
    <w:lvl w:ilvl="4" w:tplc="257097F4">
      <w:start w:val="1"/>
      <w:numFmt w:val="lowerLetter"/>
      <w:lvlText w:val="%5."/>
      <w:lvlJc w:val="left"/>
      <w:pPr>
        <w:ind w:left="3960" w:hanging="360"/>
      </w:pPr>
    </w:lvl>
    <w:lvl w:ilvl="5" w:tplc="08D8A8CC">
      <w:start w:val="1"/>
      <w:numFmt w:val="lowerRoman"/>
      <w:lvlText w:val="%6."/>
      <w:lvlJc w:val="right"/>
      <w:pPr>
        <w:ind w:left="4680" w:hanging="180"/>
      </w:pPr>
    </w:lvl>
    <w:lvl w:ilvl="6" w:tplc="3C34029E">
      <w:start w:val="1"/>
      <w:numFmt w:val="decimal"/>
      <w:lvlText w:val="%7."/>
      <w:lvlJc w:val="left"/>
      <w:pPr>
        <w:ind w:left="5400" w:hanging="360"/>
      </w:pPr>
    </w:lvl>
    <w:lvl w:ilvl="7" w:tplc="C1CC66D0">
      <w:start w:val="1"/>
      <w:numFmt w:val="lowerLetter"/>
      <w:lvlText w:val="%8."/>
      <w:lvlJc w:val="left"/>
      <w:pPr>
        <w:ind w:left="6120" w:hanging="360"/>
      </w:pPr>
    </w:lvl>
    <w:lvl w:ilvl="8" w:tplc="BA502A34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8C726E"/>
    <w:multiLevelType w:val="hybridMultilevel"/>
    <w:tmpl w:val="5A12C8AA"/>
    <w:lvl w:ilvl="0" w:tplc="A370A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CA4DD98">
      <w:start w:val="1"/>
      <w:numFmt w:val="lowerLetter"/>
      <w:lvlText w:val="%2."/>
      <w:lvlJc w:val="left"/>
      <w:pPr>
        <w:ind w:left="1800" w:hanging="360"/>
      </w:pPr>
    </w:lvl>
    <w:lvl w:ilvl="2" w:tplc="935CC6C8">
      <w:start w:val="1"/>
      <w:numFmt w:val="lowerRoman"/>
      <w:lvlText w:val="%3."/>
      <w:lvlJc w:val="right"/>
      <w:pPr>
        <w:ind w:left="2520" w:hanging="180"/>
      </w:pPr>
    </w:lvl>
    <w:lvl w:ilvl="3" w:tplc="6268B706">
      <w:start w:val="1"/>
      <w:numFmt w:val="decimal"/>
      <w:lvlText w:val="%4."/>
      <w:lvlJc w:val="left"/>
      <w:pPr>
        <w:ind w:left="3240" w:hanging="360"/>
      </w:pPr>
    </w:lvl>
    <w:lvl w:ilvl="4" w:tplc="F09886CA">
      <w:start w:val="1"/>
      <w:numFmt w:val="lowerLetter"/>
      <w:lvlText w:val="%5."/>
      <w:lvlJc w:val="left"/>
      <w:pPr>
        <w:ind w:left="3960" w:hanging="360"/>
      </w:pPr>
    </w:lvl>
    <w:lvl w:ilvl="5" w:tplc="94A26F52">
      <w:start w:val="1"/>
      <w:numFmt w:val="lowerRoman"/>
      <w:lvlText w:val="%6."/>
      <w:lvlJc w:val="right"/>
      <w:pPr>
        <w:ind w:left="4680" w:hanging="180"/>
      </w:pPr>
    </w:lvl>
    <w:lvl w:ilvl="6" w:tplc="FC9EE3DE">
      <w:start w:val="1"/>
      <w:numFmt w:val="decimal"/>
      <w:lvlText w:val="%7."/>
      <w:lvlJc w:val="left"/>
      <w:pPr>
        <w:ind w:left="5400" w:hanging="360"/>
      </w:pPr>
    </w:lvl>
    <w:lvl w:ilvl="7" w:tplc="4E1E67CE">
      <w:start w:val="1"/>
      <w:numFmt w:val="lowerLetter"/>
      <w:lvlText w:val="%8."/>
      <w:lvlJc w:val="left"/>
      <w:pPr>
        <w:ind w:left="6120" w:hanging="360"/>
      </w:pPr>
    </w:lvl>
    <w:lvl w:ilvl="8" w:tplc="ACA4B96C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2452C3"/>
    <w:multiLevelType w:val="hybridMultilevel"/>
    <w:tmpl w:val="8108A69C"/>
    <w:lvl w:ilvl="0" w:tplc="5EECDB0C">
      <w:start w:val="1"/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 w:tplc="E24E8D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 w:tplc="BB761810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 w:tplc="863C21A0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 w:tplc="43BC09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 w:tplc="D96ECFE8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 w:tplc="7E725D00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 w:tplc="247E45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 w:tplc="ACB065A6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3365690E"/>
    <w:multiLevelType w:val="hybridMultilevel"/>
    <w:tmpl w:val="C9928B56"/>
    <w:lvl w:ilvl="0" w:tplc="DCA64D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58AF5CA">
      <w:start w:val="1"/>
      <w:numFmt w:val="lowerLetter"/>
      <w:lvlText w:val="%2."/>
      <w:lvlJc w:val="left"/>
      <w:pPr>
        <w:ind w:left="1800" w:hanging="360"/>
      </w:pPr>
    </w:lvl>
    <w:lvl w:ilvl="2" w:tplc="F89E515E">
      <w:start w:val="1"/>
      <w:numFmt w:val="lowerRoman"/>
      <w:lvlText w:val="%3."/>
      <w:lvlJc w:val="right"/>
      <w:pPr>
        <w:ind w:left="2520" w:hanging="180"/>
      </w:pPr>
    </w:lvl>
    <w:lvl w:ilvl="3" w:tplc="D37A7A78">
      <w:start w:val="1"/>
      <w:numFmt w:val="decimal"/>
      <w:lvlText w:val="%4."/>
      <w:lvlJc w:val="left"/>
      <w:pPr>
        <w:ind w:left="3240" w:hanging="360"/>
      </w:pPr>
    </w:lvl>
    <w:lvl w:ilvl="4" w:tplc="AC9C69A4">
      <w:start w:val="1"/>
      <w:numFmt w:val="lowerLetter"/>
      <w:lvlText w:val="%5."/>
      <w:lvlJc w:val="left"/>
      <w:pPr>
        <w:ind w:left="3960" w:hanging="360"/>
      </w:pPr>
    </w:lvl>
    <w:lvl w:ilvl="5" w:tplc="57DE77EA">
      <w:start w:val="1"/>
      <w:numFmt w:val="lowerRoman"/>
      <w:lvlText w:val="%6."/>
      <w:lvlJc w:val="right"/>
      <w:pPr>
        <w:ind w:left="4680" w:hanging="180"/>
      </w:pPr>
    </w:lvl>
    <w:lvl w:ilvl="6" w:tplc="D6C4D5E4">
      <w:start w:val="1"/>
      <w:numFmt w:val="decimal"/>
      <w:lvlText w:val="%7."/>
      <w:lvlJc w:val="left"/>
      <w:pPr>
        <w:ind w:left="5400" w:hanging="360"/>
      </w:pPr>
    </w:lvl>
    <w:lvl w:ilvl="7" w:tplc="11B6DD7C">
      <w:start w:val="1"/>
      <w:numFmt w:val="lowerLetter"/>
      <w:lvlText w:val="%8."/>
      <w:lvlJc w:val="left"/>
      <w:pPr>
        <w:ind w:left="6120" w:hanging="360"/>
      </w:pPr>
    </w:lvl>
    <w:lvl w:ilvl="8" w:tplc="8CD4496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6E0C63"/>
    <w:multiLevelType w:val="hybridMultilevel"/>
    <w:tmpl w:val="BF06BB2A"/>
    <w:lvl w:ilvl="0" w:tplc="D44E52CC">
      <w:start w:val="1"/>
      <w:numFmt w:val="decimal"/>
      <w:lvlText w:val="%1."/>
      <w:lvlJc w:val="left"/>
      <w:pPr>
        <w:ind w:left="360" w:hanging="360"/>
      </w:pPr>
    </w:lvl>
    <w:lvl w:ilvl="1" w:tplc="DD8CF2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0624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4039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5AD5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8067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CC88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5461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C6C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0F3366"/>
    <w:multiLevelType w:val="hybridMultilevel"/>
    <w:tmpl w:val="13061D18"/>
    <w:lvl w:ilvl="0" w:tplc="75526B30">
      <w:start w:val="1"/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 w:tplc="9BF2FC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 w:tplc="7DBE5F06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 w:tplc="FBCEAD5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 w:tplc="4AE4A0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 w:tplc="CB9803AE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 w:tplc="9D647E5E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 w:tplc="741CC9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 w:tplc="8C96D4D4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7FD4"/>
    <w:rsid w:val="0031738B"/>
    <w:rsid w:val="00473233"/>
    <w:rsid w:val="005F7FD4"/>
    <w:rsid w:val="00DB3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5F7FD4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5F7FD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5F7FD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F7FD4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5F7FD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F7FD4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5F7FD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F7FD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5F7FD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F7FD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5F7FD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F7FD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5F7FD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F7FD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5F7FD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F7FD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5F7FD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5F7FD4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5F7FD4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F7FD4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5F7FD4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7FD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F7FD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F7FD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F7FD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F7FD4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F7FD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5F7FD4"/>
  </w:style>
  <w:style w:type="character" w:customStyle="1" w:styleId="FooterChar">
    <w:name w:val="Footer Char"/>
    <w:basedOn w:val="a0"/>
    <w:link w:val="Footer"/>
    <w:uiPriority w:val="99"/>
    <w:rsid w:val="005F7FD4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F7FD4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5F7FD4"/>
  </w:style>
  <w:style w:type="table" w:customStyle="1" w:styleId="TableGridLight">
    <w:name w:val="Table Grid Light"/>
    <w:basedOn w:val="a1"/>
    <w:uiPriority w:val="59"/>
    <w:rsid w:val="005F7FD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F7FD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F7F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F7FD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F7F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5F7FD4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5F7FD4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5F7FD4"/>
    <w:rPr>
      <w:sz w:val="18"/>
    </w:rPr>
  </w:style>
  <w:style w:type="character" w:styleId="ad">
    <w:name w:val="footnote reference"/>
    <w:basedOn w:val="a0"/>
    <w:uiPriority w:val="99"/>
    <w:unhideWhenUsed/>
    <w:rsid w:val="005F7FD4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5F7FD4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5F7FD4"/>
    <w:rPr>
      <w:sz w:val="20"/>
    </w:rPr>
  </w:style>
  <w:style w:type="character" w:styleId="af0">
    <w:name w:val="endnote reference"/>
    <w:basedOn w:val="a0"/>
    <w:uiPriority w:val="99"/>
    <w:semiHidden/>
    <w:unhideWhenUsed/>
    <w:rsid w:val="005F7FD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F7FD4"/>
    <w:pPr>
      <w:spacing w:after="57"/>
    </w:pPr>
  </w:style>
  <w:style w:type="paragraph" w:styleId="21">
    <w:name w:val="toc 2"/>
    <w:basedOn w:val="a"/>
    <w:next w:val="a"/>
    <w:uiPriority w:val="39"/>
    <w:unhideWhenUsed/>
    <w:rsid w:val="005F7FD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F7FD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F7FD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F7FD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F7FD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F7FD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F7FD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F7FD4"/>
    <w:pPr>
      <w:spacing w:after="57"/>
      <w:ind w:left="2268"/>
    </w:pPr>
  </w:style>
  <w:style w:type="paragraph" w:styleId="af1">
    <w:name w:val="TOC Heading"/>
    <w:uiPriority w:val="39"/>
    <w:unhideWhenUsed/>
    <w:rsid w:val="005F7FD4"/>
  </w:style>
  <w:style w:type="paragraph" w:styleId="af2">
    <w:name w:val="table of figures"/>
    <w:basedOn w:val="a"/>
    <w:next w:val="a"/>
    <w:uiPriority w:val="99"/>
    <w:unhideWhenUsed/>
    <w:rsid w:val="005F7FD4"/>
    <w:pPr>
      <w:spacing w:after="0"/>
    </w:pPr>
  </w:style>
  <w:style w:type="paragraph" w:customStyle="1" w:styleId="Heading2">
    <w:name w:val="Heading 2"/>
    <w:basedOn w:val="a"/>
    <w:next w:val="a"/>
    <w:link w:val="22"/>
    <w:uiPriority w:val="9"/>
    <w:semiHidden/>
    <w:unhideWhenUsed/>
    <w:qFormat/>
    <w:rsid w:val="005F7F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Footer">
    <w:name w:val="Footer"/>
    <w:basedOn w:val="a"/>
    <w:link w:val="af3"/>
    <w:uiPriority w:val="99"/>
    <w:unhideWhenUsed/>
    <w:rsid w:val="005F7FD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Нижний колонтитул Знак"/>
    <w:basedOn w:val="a0"/>
    <w:link w:val="Footer"/>
    <w:uiPriority w:val="99"/>
    <w:rsid w:val="005F7FD4"/>
    <w:rPr>
      <w:rFonts w:eastAsiaTheme="minorHAnsi"/>
      <w:lang w:eastAsia="en-US"/>
    </w:rPr>
  </w:style>
  <w:style w:type="paragraph" w:styleId="af4">
    <w:name w:val="List Paragraph"/>
    <w:basedOn w:val="a"/>
    <w:qFormat/>
    <w:rsid w:val="005F7F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rsid w:val="005F7F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5F7FD4"/>
  </w:style>
  <w:style w:type="paragraph" w:styleId="af6">
    <w:name w:val="Body Text"/>
    <w:basedOn w:val="a"/>
    <w:link w:val="af7"/>
    <w:uiPriority w:val="1"/>
    <w:unhideWhenUsed/>
    <w:qFormat/>
    <w:rsid w:val="005F7FD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5F7FD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8">
    <w:name w:val="Normal (Web)"/>
    <w:basedOn w:val="a"/>
    <w:uiPriority w:val="99"/>
    <w:unhideWhenUsed/>
    <w:rsid w:val="005F7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Заголовок 2 Знак"/>
    <w:basedOn w:val="a0"/>
    <w:link w:val="Heading2"/>
    <w:uiPriority w:val="9"/>
    <w:semiHidden/>
    <w:rsid w:val="005F7F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6843</Words>
  <Characters>39008</Characters>
  <Application>Microsoft Office Word</Application>
  <DocSecurity>0</DocSecurity>
  <Lines>325</Lines>
  <Paragraphs>91</Paragraphs>
  <ScaleCrop>false</ScaleCrop>
  <Company/>
  <LinksUpToDate>false</LinksUpToDate>
  <CharactersWithSpaces>45760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41</cp:revision>
  <dcterms:created xsi:type="dcterms:W3CDTF">2021-06-03T17:57:00Z</dcterms:created>
  <dcterms:modified xsi:type="dcterms:W3CDTF">2025-09-21T18:04:00Z</dcterms:modified>
</cp:coreProperties>
</file>